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b/>
          <w:color w:val="14213D"/>
          <w:sz w:val="50"/>
        </w:rPr>
        <w:t>Temporary Accommodation &amp;</w:t>
        <w:br/>
        <w:t>Homelessness Complaint Template</w:t>
      </w:r>
    </w:p>
    <w:p>
      <w:pPr>
        <w:spacing w:after="240"/>
        <w:jc w:val="center"/>
      </w:pPr>
      <w:r>
        <w:rPr>
          <w:i/>
          <w:color w:val="4B5563"/>
          <w:sz w:val="22"/>
        </w:rPr>
        <w:t>A reusable complaint letter for temporary accommodation, homelessness support, repairs, suitability, disability, children and safeguarding concerns</w:t>
      </w:r>
    </w:p>
    <w:tbl>
      <w:tblPr>
        <w:tblW w:type="auto" w:w="0"/>
        <w:jc w:val="center"/>
        <w:tblLayout w:type="autofit"/>
        <w:tblLook w:firstColumn="1" w:firstRow="1" w:lastColumn="0" w:lastRow="0" w:noHBand="0" w:noVBand="1" w:val="04A0"/>
      </w:tblPr>
      <w:tblGrid>
        <w:gridCol w:w="10080"/>
      </w:tblGrid>
      <w:tr>
        <w:tc>
          <w:tcPr>
            <w:tcW w:type="dxa" w:w="10080"/>
            <w:shd w:fill="FFF0F0"/>
            <w:tcBorders>
              <w:top w:val="single" w:sz="8" w:color="B00020"/>
              <w:left w:val="single" w:sz="28" w:color="B00020"/>
              <w:bottom w:val="single" w:sz="8" w:color="B00020"/>
              <w:right w:val="single" w:sz="8" w:color="B00020"/>
            </w:tcBorders>
          </w:tcPr>
          <w:p>
            <w:pPr>
              <w:spacing w:after="80"/>
            </w:pPr>
            <w:r>
              <w:rPr>
                <w:b/>
                <w:color w:val="14213D"/>
                <w:sz w:val="24"/>
              </w:rPr>
              <w:t>IMPORTANT - CHECK FOR A LEGAL REVIEW DEADLINE</w:t>
            </w:r>
          </w:p>
          <w:p>
            <w:pPr>
              <w:spacing w:after="60"/>
            </w:pPr>
            <w:r>
              <w:t>A complaint is not always the same as a legal challenge. In England, some homelessness decisions can be challenged by a statutory review under section 202 of the Housing Act 1996.</w:t>
            </w:r>
          </w:p>
          <w:p>
            <w:pPr>
              <w:spacing w:after="60"/>
            </w:pPr>
            <w:r>
              <w:t>The normal deadline is 21 days from notification of the relevant decision. Making an ordinary complaint does not automatically protect that deadline.</w:t>
            </w:r>
          </w:p>
          <w:p>
            <w:pPr>
              <w:spacing w:after="60"/>
            </w:pPr>
            <w:r>
              <w:t>If the accommodation is interim accommodation provided while the council investigates the homelessness application, a section 202 suitability review may not be available in the same way. Seek specialist housing advice quickly if you are unsure.</w:t>
            </w:r>
          </w:p>
        </w:tc>
      </w:tr>
    </w:tbl>
    <w:p>
      <w:pPr>
        <w:spacing w:after="0"/>
      </w:pPr>
    </w:p>
    <w:tbl>
      <w:tblPr>
        <w:tblW w:type="auto" w:w="0"/>
        <w:jc w:val="center"/>
        <w:tblLayout w:type="autofit"/>
        <w:tblLook w:firstColumn="1" w:firstRow="1" w:lastColumn="0" w:lastRow="0" w:noHBand="0" w:noVBand="1" w:val="04A0"/>
      </w:tblPr>
      <w:tblGrid>
        <w:gridCol w:w="10080"/>
      </w:tblGrid>
      <w:tr>
        <w:tc>
          <w:tcPr>
            <w:tcW w:type="dxa" w:w="10080"/>
            <w:shd w:fill="EAF4FF"/>
            <w:tcBorders>
              <w:top w:val="single" w:sz="8" w:color="1769AA"/>
              <w:left w:val="single" w:sz="28" w:color="1769AA"/>
              <w:bottom w:val="single" w:sz="8" w:color="1769AA"/>
              <w:right w:val="single" w:sz="8" w:color="1769AA"/>
            </w:tcBorders>
          </w:tcPr>
          <w:p>
            <w:pPr>
              <w:spacing w:after="80"/>
            </w:pPr>
            <w:r>
              <w:rPr>
                <w:b/>
                <w:color w:val="14213D"/>
                <w:sz w:val="24"/>
              </w:rPr>
              <w:t>HOW TO USE THIS TEMPLATE</w:t>
            </w:r>
          </w:p>
          <w:p>
            <w:pPr>
              <w:spacing w:after="60"/>
            </w:pPr>
            <w:r>
              <w:t>Replace every [square bracket] section with information about your own circumstances. Delete any sections that do not apply.</w:t>
            </w:r>
          </w:p>
          <w:p>
            <w:pPr>
              <w:spacing w:after="60"/>
            </w:pPr>
            <w:r>
              <w:t>Attach relevant evidence where possible, such as photographs, medical evidence, school information, repair reports, accessibility evidence and previous correspondence.</w:t>
            </w:r>
          </w:p>
          <w:p>
            <w:pPr>
              <w:spacing w:after="60"/>
            </w:pPr>
            <w:r>
              <w:t>Keep a complete copy of the complaint and proof of when it was sent.</w:t>
            </w:r>
          </w:p>
        </w:tc>
      </w:tr>
    </w:tbl>
    <w:p>
      <w:pPr>
        <w:spacing w:after="0"/>
      </w:pPr>
    </w:p>
    <w:p>
      <w:pPr>
        <w:pStyle w:val="Heading1"/>
        <w:keepNext/>
      </w:pPr>
      <w:r>
        <w:t>Complaint Letter</w:t>
      </w:r>
    </w:p>
    <w:p>
      <w:pPr>
        <w:spacing w:after="40"/>
      </w:pPr>
      <w:r>
        <w:rPr>
          <w:b/>
        </w:rPr>
        <w:t>Your Full Name:</w:t>
      </w:r>
      <w:r>
        <w:t xml:space="preserve"> [Your Full Name]</w:t>
      </w:r>
    </w:p>
    <w:p>
      <w:pPr>
        <w:spacing w:after="40"/>
      </w:pPr>
      <w:r>
        <w:rPr>
          <w:b/>
        </w:rPr>
        <w:t>Temporary Accommodation Address:</w:t>
      </w:r>
      <w:r>
        <w:t xml:space="preserve"> [Temporary Accommodation Address]</w:t>
      </w:r>
    </w:p>
    <w:p>
      <w:pPr>
        <w:spacing w:after="40"/>
      </w:pPr>
      <w:r>
        <w:rPr>
          <w:b/>
        </w:rPr>
        <w:t>Postcode:</w:t>
      </w:r>
      <w:r>
        <w:t xml:space="preserve"> [Postcode]</w:t>
      </w:r>
    </w:p>
    <w:p>
      <w:pPr>
        <w:spacing w:after="40"/>
      </w:pPr>
      <w:r>
        <w:rPr>
          <w:b/>
        </w:rPr>
        <w:t>Telephone Number:</w:t>
      </w:r>
      <w:r>
        <w:t xml:space="preserve"> [Telephone Number]</w:t>
      </w:r>
    </w:p>
    <w:p>
      <w:pPr>
        <w:spacing w:after="40"/>
      </w:pPr>
      <w:r>
        <w:rPr>
          <w:b/>
        </w:rPr>
        <w:t>Email Address:</w:t>
      </w:r>
      <w:r>
        <w:t xml:space="preserve"> [Email Address]</w:t>
      </w:r>
    </w:p>
    <w:p>
      <w:pPr>
        <w:spacing w:after="40"/>
      </w:pPr>
      <w:r>
        <w:rPr>
          <w:b/>
        </w:rPr>
        <w:t>Date:</w:t>
      </w:r>
      <w:r>
        <w:t xml:space="preserve"> [Date]</w:t>
      </w:r>
    </w:p>
    <w:p/>
    <w:p>
      <w:pPr>
        <w:spacing w:after="40"/>
      </w:pPr>
      <w:r>
        <w:rPr>
          <w:b/>
        </w:rPr>
        <w:t>To:</w:t>
      </w:r>
      <w:r>
        <w:t xml:space="preserve"> [Local Council / Housing Provider Name]</w:t>
      </w:r>
    </w:p>
    <w:p>
      <w:r>
        <w:rPr>
          <w:b/>
        </w:rPr>
        <w:t>Housing Department / Temporary Accommodation Team</w:t>
      </w:r>
    </w:p>
    <w:p>
      <w:r>
        <w:rPr>
          <w:b/>
        </w:rPr>
        <w:t xml:space="preserve">Homelessness / Housing Reference: </w:t>
      </w:r>
      <w:r>
        <w:t>[Reference Number]</w:t>
      </w:r>
    </w:p>
    <w:p>
      <w:pPr>
        <w:spacing w:before="200" w:after="200"/>
        <w:jc w:val="center"/>
      </w:pPr>
      <w:r>
        <w:rPr>
          <w:b/>
          <w:color w:val="14213D"/>
          <w:sz w:val="28"/>
        </w:rPr>
        <w:t>FORMAL COMPLAINT REGARDING TEMPORARY ACCOMMODATION &amp; HOUSING SUPPORT</w:t>
      </w:r>
    </w:p>
    <w:p>
      <w:r>
        <w:t>Dear Sir/Madam,</w:t>
      </w:r>
    </w:p>
    <w:p>
      <w:r>
        <w:t>I am writing to make a formal complaint regarding my current temporary accommodation and the support I have received while experiencing homelessness.</w:t>
      </w:r>
    </w:p>
    <w:p>
      <w:r>
        <w:t>I am currently placed at:</w:t>
      </w:r>
    </w:p>
    <w:p>
      <w:r>
        <w:rPr>
          <w:b/>
        </w:rPr>
        <w:t>[Temporary Accommodation Address]</w:t>
      </w:r>
    </w:p>
    <w:p>
      <w:r>
        <w:rPr>
          <w:b/>
        </w:rPr>
        <w:t xml:space="preserve">I was placed in this accommodation on: </w:t>
      </w:r>
      <w:r>
        <w:t>[Date Placement Began]</w:t>
      </w:r>
    </w:p>
    <w:p>
      <w:pPr>
        <w:pStyle w:val="Heading2"/>
        <w:keepNext/>
      </w:pPr>
      <w:r>
        <w:t>1. Legal Basis for My Accommodation</w:t>
      </w:r>
    </w:p>
    <w:p>
      <w:r>
        <w:t>If this has not already been clearly explained to me, please confirm in writing the statutory power or homelessness duty under which this accommodation is currently being provided.</w:t>
      </w:r>
    </w:p>
    <w:p>
      <w:r>
        <w:t>Please confirm whether the accommodation is being provided under an interim accommodation duty, the main housing duty, or another Part 7 Housing Act 1996 power or duty.</w:t>
      </w:r>
    </w:p>
    <w:p>
      <w:pPr>
        <w:pStyle w:val="Heading2"/>
        <w:keepNext/>
      </w:pPr>
      <w:r>
        <w:t>2. My Concerns</w:t>
      </w:r>
    </w:p>
    <w:p>
      <w:r>
        <w:t>I wish to raise concerns regarding the following issues:</w:t>
      </w:r>
    </w:p>
    <w:p>
      <w:pPr>
        <w:pStyle w:val="ListBullet"/>
        <w:spacing w:after="40"/>
      </w:pPr>
      <w:r>
        <w:t>[Describe accommodation concerns]</w:t>
      </w:r>
    </w:p>
    <w:p>
      <w:pPr>
        <w:pStyle w:val="ListBullet"/>
        <w:spacing w:after="40"/>
      </w:pPr>
      <w:r>
        <w:t>[Safety concerns]</w:t>
      </w:r>
    </w:p>
    <w:p>
      <w:pPr>
        <w:pStyle w:val="ListBullet"/>
        <w:spacing w:after="40"/>
      </w:pPr>
      <w:r>
        <w:t>[Unsuitable living conditions]</w:t>
      </w:r>
    </w:p>
    <w:p>
      <w:pPr>
        <w:pStyle w:val="ListBullet"/>
        <w:spacing w:after="40"/>
      </w:pPr>
      <w:r>
        <w:t>[Repairs or maintenance issues]</w:t>
      </w:r>
    </w:p>
    <w:p>
      <w:pPr>
        <w:pStyle w:val="ListBullet"/>
        <w:spacing w:after="40"/>
      </w:pPr>
      <w:r>
        <w:t>[Impact on children or family wellbeing]</w:t>
      </w:r>
    </w:p>
    <w:p>
      <w:pPr>
        <w:pStyle w:val="ListBullet"/>
        <w:spacing w:after="40"/>
      </w:pPr>
      <w:r>
        <w:t>[Mental or physical health concerns]</w:t>
      </w:r>
    </w:p>
    <w:p>
      <w:pPr>
        <w:pStyle w:val="ListBullet"/>
        <w:spacing w:after="40"/>
      </w:pPr>
      <w:r>
        <w:t>[Communication issues]</w:t>
      </w:r>
    </w:p>
    <w:p>
      <w:pPr>
        <w:pStyle w:val="ListBullet"/>
        <w:spacing w:after="40"/>
      </w:pPr>
      <w:r>
        <w:t>[Lack of support or delayed responses]</w:t>
      </w:r>
    </w:p>
    <w:p>
      <w:pPr>
        <w:pStyle w:val="ListBullet"/>
        <w:spacing w:after="40"/>
      </w:pPr>
      <w:r>
        <w:t>[Safeguarding concerns if applicable]</w:t>
      </w:r>
    </w:p>
    <w:p>
      <w:r>
        <w:t>The current situation is having a serious impact on my wellbeing and stability. I am experiencing stress, emotional strain and ongoing uncertainty while trying to secure safe and suitable accommodation.</w:t>
      </w:r>
    </w:p>
    <w:p>
      <w:r>
        <w:t>Where relevant, the accommodation is also affecting the health, safety, education, wellbeing or daily living needs of members of my household.</w:t>
      </w:r>
    </w:p>
    <w:p>
      <w:pPr>
        <w:pStyle w:val="Heading2"/>
        <w:keepNext/>
      </w:pPr>
      <w:r>
        <w:t>3. Examples of the Problems</w:t>
      </w:r>
    </w:p>
    <w:p>
      <w:pPr>
        <w:pStyle w:val="ListNumber"/>
        <w:spacing w:after="40"/>
      </w:pPr>
      <w:r>
        <w:t>[Example 1]</w:t>
      </w:r>
    </w:p>
    <w:p>
      <w:pPr>
        <w:pStyle w:val="ListNumber"/>
        <w:spacing w:after="40"/>
      </w:pPr>
      <w:r>
        <w:t>[Example 2]</w:t>
      </w:r>
    </w:p>
    <w:p>
      <w:pPr>
        <w:pStyle w:val="ListNumber"/>
        <w:spacing w:after="40"/>
      </w:pPr>
      <w:r>
        <w:t>[Example 3]</w:t>
      </w:r>
    </w:p>
    <w:p>
      <w:pPr>
        <w:pStyle w:val="Heading2"/>
        <w:keepNext/>
      </w:pPr>
      <w:r>
        <w:t>4. Why I Consider This Urgent</w:t>
      </w:r>
    </w:p>
    <w:p>
      <w:r>
        <w:t>I believe these concerns require urgent review, particularly due to:</w:t>
      </w:r>
    </w:p>
    <w:p>
      <w:pPr>
        <w:pStyle w:val="ListBullet"/>
        <w:spacing w:after="40"/>
      </w:pPr>
      <w:r>
        <w:t>[Children involved]</w:t>
      </w:r>
    </w:p>
    <w:p>
      <w:pPr>
        <w:pStyle w:val="ListBullet"/>
        <w:spacing w:after="40"/>
      </w:pPr>
      <w:r>
        <w:t>[Health conditions]</w:t>
      </w:r>
    </w:p>
    <w:p>
      <w:pPr>
        <w:pStyle w:val="ListBullet"/>
        <w:spacing w:after="40"/>
      </w:pPr>
      <w:r>
        <w:t>[Disability or accessibility needs]</w:t>
      </w:r>
    </w:p>
    <w:p>
      <w:pPr>
        <w:pStyle w:val="ListBullet"/>
        <w:spacing w:after="40"/>
      </w:pPr>
      <w:r>
        <w:t>[Safeguarding concerns]</w:t>
      </w:r>
    </w:p>
    <w:p>
      <w:pPr>
        <w:pStyle w:val="ListBullet"/>
        <w:spacing w:after="40"/>
      </w:pPr>
      <w:r>
        <w:t>[Mental health impacts]</w:t>
      </w:r>
    </w:p>
    <w:p>
      <w:pPr>
        <w:pStyle w:val="ListBullet"/>
        <w:spacing w:after="40"/>
      </w:pPr>
      <w:r>
        <w:t>[Risk of harm or instability]</w:t>
      </w:r>
    </w:p>
    <w:p>
      <w:pPr>
        <w:pStyle w:val="Heading2"/>
        <w:keepNext/>
      </w:pPr>
      <w:r>
        <w:t>5. Suitability of the Accommodation</w:t>
      </w:r>
    </w:p>
    <w:p>
      <w:r>
        <w:t>I ask the council to reconsider whether my current accommodation remains suitable for me and all relevant members of my household.</w:t>
      </w:r>
    </w:p>
    <w:p>
      <w:r>
        <w:t>Please consider all relevant circumstances, including where applicable:</w:t>
      </w:r>
    </w:p>
    <w:p>
      <w:pPr>
        <w:pStyle w:val="ListBullet"/>
        <w:spacing w:after="40"/>
      </w:pPr>
      <w:r>
        <w:t>Safety and property condition</w:t>
      </w:r>
    </w:p>
    <w:p>
      <w:pPr>
        <w:pStyle w:val="ListBullet"/>
        <w:spacing w:after="40"/>
      </w:pPr>
      <w:r>
        <w:t>Space and overcrowding</w:t>
      </w:r>
    </w:p>
    <w:p>
      <w:pPr>
        <w:pStyle w:val="ListBullet"/>
        <w:spacing w:after="40"/>
      </w:pPr>
      <w:r>
        <w:t>Affordability</w:t>
      </w:r>
    </w:p>
    <w:p>
      <w:pPr>
        <w:pStyle w:val="ListBullet"/>
        <w:spacing w:after="40"/>
      </w:pPr>
      <w:r>
        <w:t>Location and travel</w:t>
      </w:r>
    </w:p>
    <w:p>
      <w:pPr>
        <w:pStyle w:val="ListBullet"/>
        <w:spacing w:after="40"/>
      </w:pPr>
      <w:r>
        <w:t>Children's needs and education</w:t>
      </w:r>
    </w:p>
    <w:p>
      <w:pPr>
        <w:pStyle w:val="ListBullet"/>
        <w:spacing w:after="40"/>
      </w:pPr>
      <w:r>
        <w:t>Physical and mental health</w:t>
      </w:r>
    </w:p>
    <w:p>
      <w:pPr>
        <w:pStyle w:val="ListBullet"/>
        <w:spacing w:after="40"/>
      </w:pPr>
      <w:r>
        <w:t>Disability and accessibility</w:t>
      </w:r>
    </w:p>
    <w:p>
      <w:pPr>
        <w:pStyle w:val="ListBullet"/>
        <w:spacing w:after="40"/>
      </w:pPr>
      <w:r>
        <w:t>Medical treatment</w:t>
      </w:r>
    </w:p>
    <w:p>
      <w:pPr>
        <w:pStyle w:val="ListBullet"/>
        <w:spacing w:after="40"/>
      </w:pPr>
      <w:r>
        <w:t>Caring responsibilities</w:t>
      </w:r>
    </w:p>
    <w:p>
      <w:pPr>
        <w:pStyle w:val="ListBullet"/>
        <w:spacing w:after="40"/>
      </w:pPr>
      <w:r>
        <w:t>Support networks</w:t>
      </w:r>
    </w:p>
    <w:p>
      <w:pPr>
        <w:pStyle w:val="ListBullet"/>
        <w:spacing w:after="40"/>
      </w:pPr>
      <w:r>
        <w:t>Domestic abuse or violence risks</w:t>
      </w:r>
    </w:p>
    <w:p>
      <w:pPr>
        <w:pStyle w:val="ListBullet"/>
        <w:spacing w:after="40"/>
      </w:pPr>
      <w:r>
        <w:t>Safeguarding concerns</w:t>
      </w:r>
    </w:p>
    <w:p>
      <w:r>
        <w:t>Please provide a written explanation of how these matters have been considered when assessing the suitability of my accommodation.</w:t>
      </w:r>
    </w:p>
    <w:p>
      <w:pPr>
        <w:pStyle w:val="Heading2"/>
        <w:keepNext/>
      </w:pPr>
      <w:r>
        <w:t>6. Repairs and Safety</w:t>
      </w:r>
    </w:p>
    <w:p>
      <w:r>
        <w:t>Where repair, hazard or safety concerns have been reported, please confirm:</w:t>
      </w:r>
    </w:p>
    <w:p>
      <w:pPr>
        <w:pStyle w:val="ListBullet"/>
        <w:spacing w:after="40"/>
      </w:pPr>
      <w:r>
        <w:t>What inspections have been carried out</w:t>
      </w:r>
    </w:p>
    <w:p>
      <w:pPr>
        <w:pStyle w:val="ListBullet"/>
        <w:spacing w:after="40"/>
      </w:pPr>
      <w:r>
        <w:t>What hazards or defects have been identified</w:t>
      </w:r>
    </w:p>
    <w:p>
      <w:pPr>
        <w:pStyle w:val="ListBullet"/>
        <w:spacing w:after="40"/>
      </w:pPr>
      <w:r>
        <w:t>What repairs or safety works are required</w:t>
      </w:r>
    </w:p>
    <w:p>
      <w:pPr>
        <w:pStyle w:val="ListBullet"/>
        <w:spacing w:after="40"/>
      </w:pPr>
      <w:r>
        <w:t>Who is responsible for completing the work</w:t>
      </w:r>
    </w:p>
    <w:p>
      <w:pPr>
        <w:pStyle w:val="ListBullet"/>
        <w:spacing w:after="40"/>
      </w:pPr>
      <w:r>
        <w:t>The expected timescale for action</w:t>
      </w:r>
    </w:p>
    <w:p>
      <w:pPr>
        <w:pStyle w:val="ListBullet"/>
        <w:spacing w:after="40"/>
      </w:pPr>
      <w:r>
        <w:t>What interim safety measures will be taken while work is outstanding</w:t>
      </w:r>
    </w:p>
    <w:p>
      <w:pPr>
        <w:pStyle w:val="Heading2"/>
        <w:keepNext/>
      </w:pPr>
      <w:r>
        <w:t>7. Children and Family Wellbeing</w:t>
      </w:r>
    </w:p>
    <w:p>
      <w:r>
        <w:t>Where children are involved, please specifically consider the effect of the accommodation on:</w:t>
      </w:r>
    </w:p>
    <w:p>
      <w:pPr>
        <w:pStyle w:val="ListBullet"/>
        <w:spacing w:after="40"/>
      </w:pPr>
      <w:r>
        <w:t>Safety</w:t>
      </w:r>
    </w:p>
    <w:p>
      <w:pPr>
        <w:pStyle w:val="ListBullet"/>
        <w:spacing w:after="40"/>
      </w:pPr>
      <w:r>
        <w:t>Sleeping arrangements</w:t>
      </w:r>
    </w:p>
    <w:p>
      <w:pPr>
        <w:pStyle w:val="ListBullet"/>
        <w:spacing w:after="40"/>
      </w:pPr>
      <w:r>
        <w:t>Education and school travel</w:t>
      </w:r>
    </w:p>
    <w:p>
      <w:pPr>
        <w:pStyle w:val="ListBullet"/>
        <w:spacing w:after="40"/>
      </w:pPr>
      <w:r>
        <w:t>Health</w:t>
      </w:r>
    </w:p>
    <w:p>
      <w:pPr>
        <w:pStyle w:val="ListBullet"/>
        <w:spacing w:after="40"/>
      </w:pPr>
      <w:r>
        <w:t>Disability or SEND needs</w:t>
      </w:r>
    </w:p>
    <w:p>
      <w:pPr>
        <w:pStyle w:val="ListBullet"/>
        <w:spacing w:after="40"/>
      </w:pPr>
      <w:r>
        <w:t>Emotional wellbeing</w:t>
      </w:r>
    </w:p>
    <w:p>
      <w:pPr>
        <w:pStyle w:val="ListBullet"/>
        <w:spacing w:after="40"/>
      </w:pPr>
      <w:r>
        <w:t>Access to family and professional support</w:t>
      </w:r>
    </w:p>
    <w:p>
      <w:r>
        <w:t>Please confirm what consideration has been given to the children's welfare when determining whether the accommodation remains suitable.</w:t>
      </w:r>
    </w:p>
    <w:p>
      <w:pPr>
        <w:pStyle w:val="Heading2"/>
        <w:keepNext/>
      </w:pPr>
      <w:r>
        <w:t>8. Disability and Reasonable Adjustments</w:t>
      </w:r>
    </w:p>
    <w:p>
      <w:r>
        <w:t>Where applicable, I ask that my disability-related needs are properly considered and that reasonable adjustments are made to enable me to access the housing and complaint process.</w:t>
      </w:r>
    </w:p>
    <w:p>
      <w:r>
        <w:rPr>
          <w:b/>
        </w:rPr>
        <w:t xml:space="preserve">Adjustments requested: </w:t>
      </w:r>
      <w:r>
        <w:t>[List communication, appointment, accessibility or other reasonable adjustments required]</w:t>
      </w:r>
    </w:p>
    <w:p>
      <w:r>
        <w:t>Please confirm in writing what adjustments will be provided or, if any requested adjustment is refused, explain the reasons.</w:t>
      </w:r>
    </w:p>
    <w:p>
      <w:pPr>
        <w:pStyle w:val="Heading2"/>
        <w:keepNext/>
      </w:pPr>
      <w:r>
        <w:t>9. Safeguarding</w:t>
      </w:r>
    </w:p>
    <w:p>
      <w:r>
        <w:t>Where safeguarding concerns have been identified, please confirm whether those concerns have been referred to the appropriate safeguarding or social care service and what immediate steps are being taken to reduce risk.</w:t>
      </w:r>
    </w:p>
    <w:p>
      <w:r>
        <w:rPr>
          <w:b/>
        </w:rPr>
        <w:t xml:space="preserve">My safeguarding concerns are: </w:t>
      </w:r>
      <w:r>
        <w:t>[Explain safeguarding concerns]</w:t>
      </w:r>
    </w:p>
    <w:p>
      <w:pPr>
        <w:pStyle w:val="Heading2"/>
        <w:keepNext/>
      </w:pPr>
      <w:r>
        <w:t>10. What I Am Asking the Council / Provider to Do</w:t>
      </w:r>
    </w:p>
    <w:p>
      <w:r>
        <w:t>I respectfully request:</w:t>
      </w:r>
    </w:p>
    <w:p>
      <w:pPr>
        <w:pStyle w:val="ListBullet"/>
        <w:spacing w:after="40"/>
      </w:pPr>
      <w:r>
        <w:t>A full review of my temporary accommodation situation</w:t>
      </w:r>
    </w:p>
    <w:p>
      <w:pPr>
        <w:pStyle w:val="ListBullet"/>
        <w:spacing w:after="40"/>
      </w:pPr>
      <w:r>
        <w:t>Repairs or safety issues to be addressed urgently</w:t>
      </w:r>
    </w:p>
    <w:p>
      <w:pPr>
        <w:pStyle w:val="ListBullet"/>
        <w:spacing w:after="40"/>
      </w:pPr>
      <w:r>
        <w:t>Improved communication and support</w:t>
      </w:r>
    </w:p>
    <w:p>
      <w:pPr>
        <w:pStyle w:val="ListBullet"/>
        <w:spacing w:after="40"/>
      </w:pPr>
      <w:r>
        <w:t>Consideration of my wellbeing and any vulnerabilities</w:t>
      </w:r>
    </w:p>
    <w:p>
      <w:pPr>
        <w:pStyle w:val="ListBullet"/>
        <w:spacing w:after="40"/>
      </w:pPr>
      <w:r>
        <w:t>A written response explaining what action will be taken</w:t>
      </w:r>
    </w:p>
    <w:p>
      <w:pPr>
        <w:pStyle w:val="ListBullet"/>
        <w:spacing w:after="40"/>
      </w:pPr>
      <w:r>
        <w:t>Confirmation of the legal homelessness duty under which my accommodation is being provided</w:t>
      </w:r>
    </w:p>
    <w:p>
      <w:pPr>
        <w:pStyle w:val="ListBullet"/>
        <w:spacing w:after="40"/>
      </w:pPr>
      <w:r>
        <w:t>Confirmation of whether the accommodation is considered suitable under Part 7 of the Housing Act 1996</w:t>
      </w:r>
    </w:p>
    <w:p>
      <w:pPr>
        <w:pStyle w:val="ListBullet"/>
        <w:spacing w:after="40"/>
      </w:pPr>
      <w:r>
        <w:t>An explanation of what evidence has been considered</w:t>
      </w:r>
    </w:p>
    <w:p>
      <w:pPr>
        <w:pStyle w:val="ListBullet"/>
        <w:spacing w:after="40"/>
      </w:pPr>
      <w:r>
        <w:t>Consideration of the new evidence and concerns raised in this complaint</w:t>
      </w:r>
    </w:p>
    <w:p>
      <w:pPr>
        <w:pStyle w:val="ListBullet"/>
        <w:spacing w:after="40"/>
      </w:pPr>
      <w:r>
        <w:t>Confirmation of whether I have a statutory right to request a review of any relevant accommodation or homelessness decision</w:t>
      </w:r>
    </w:p>
    <w:p>
      <w:pPr>
        <w:pStyle w:val="ListBullet"/>
        <w:spacing w:after="40"/>
      </w:pPr>
      <w:r>
        <w:t>Confirmation of any deadline applying to that review</w:t>
      </w:r>
    </w:p>
    <w:p>
      <w:pPr>
        <w:pStyle w:val="ListBullet"/>
        <w:spacing w:after="40"/>
      </w:pPr>
      <w:r>
        <w:t>The name or contact details of the team dealing with any further review or complaint</w:t>
      </w:r>
    </w:p>
    <w:p>
      <w:pPr>
        <w:pStyle w:val="Heading2"/>
        <w:keepNext/>
      </w:pPr>
      <w:r>
        <w:t>11. Evidence Supplied</w:t>
      </w:r>
    </w:p>
    <w:p>
      <w:r>
        <w:t>I have enclosed or attached:</w:t>
      </w:r>
    </w:p>
    <w:p>
      <w:r>
        <w:rPr>
          <w:b/>
        </w:rPr>
        <w:t>[List photographs, medical evidence, school letters, repair records, emails, assessments, safeguarding information or other evidence]</w:t>
      </w:r>
    </w:p>
    <w:p>
      <w:r>
        <w:t>Please ensure this evidence is retained with my housing and homelessness records and considered when reviewing my circumstances.</w:t>
      </w:r>
    </w:p>
    <w:p>
      <w:pPr>
        <w:pStyle w:val="Heading2"/>
        <w:keepNext/>
      </w:pPr>
      <w:r>
        <w:t>12. Communication and Response</w:t>
      </w:r>
    </w:p>
    <w:p>
      <w:r>
        <w:t>Please treat this complaint seriously and confirm receipt of this letter.</w:t>
      </w:r>
    </w:p>
    <w:p>
      <w:r>
        <w:t>I would appreciate a response within the council's or provider's published complaints timescales.</w:t>
      </w:r>
    </w:p>
    <w:p>
      <w:r>
        <w:rPr>
          <w:b/>
        </w:rPr>
        <w:t xml:space="preserve">Please communicate with me by: </w:t>
      </w:r>
      <w:r>
        <w:t>[Email / Letter / Telephone / Accessible Format]</w:t>
      </w:r>
    </w:p>
    <w:p>
      <w:r>
        <w:t>If necessary, I may seek further advice or escalate the matter through the council complaints procedure, safeguarding services, a statutory homelessness review where available, legal advice services, the appropriate Ombudsman or other appropriate organisations.</w:t>
      </w:r>
    </w:p>
    <w:p>
      <w:r>
        <w:t>Where temporary accommodation has been arranged by a local authority under its statutory homelessness functions, complaints about those homelessness functions may fall within the jurisdiction of the Local Government and Social Care Ombudsman.</w:t>
      </w:r>
    </w:p>
    <w:p>
      <w:r>
        <w:t>Yours faithfully,</w:t>
      </w:r>
    </w:p>
    <w:p>
      <w:r>
        <w:rPr>
          <w:b/>
        </w:rPr>
        <w:t>[Your Full Name]</w:t>
      </w:r>
    </w:p>
    <w:p>
      <w:pPr>
        <w:pStyle w:val="Heading1"/>
        <w:keepNext/>
      </w:pPr>
      <w:r>
        <w:t>Optional Section 202 Suitability Review Wording</w:t>
      </w:r>
    </w:p>
    <w:tbl>
      <w:tblPr>
        <w:tblW w:type="auto" w:w="0"/>
        <w:jc w:val="center"/>
        <w:tblLayout w:type="autofit"/>
        <w:tblLook w:firstColumn="1" w:firstRow="1" w:lastColumn="0" w:lastRow="0" w:noHBand="0" w:noVBand="1" w:val="04A0"/>
      </w:tblPr>
      <w:tblGrid>
        <w:gridCol w:w="10080"/>
      </w:tblGrid>
      <w:tr>
        <w:tc>
          <w:tcPr>
            <w:tcW w:type="dxa" w:w="10080"/>
            <w:shd w:fill="FFF8DF"/>
            <w:tcBorders>
              <w:top w:val="single" w:sz="8" w:color="D69200"/>
              <w:left w:val="single" w:sz="28" w:color="D69200"/>
              <w:bottom w:val="single" w:sz="8" w:color="D69200"/>
              <w:right w:val="single" w:sz="8" w:color="D69200"/>
            </w:tcBorders>
          </w:tcPr>
          <w:p>
            <w:pPr>
              <w:spacing w:after="80"/>
            </w:pPr>
            <w:r>
              <w:rPr>
                <w:b/>
                <w:color w:val="14213D"/>
                <w:sz w:val="24"/>
              </w:rPr>
              <w:t>USE WITH CARE</w:t>
            </w:r>
          </w:p>
          <w:p>
            <w:pPr>
              <w:spacing w:after="60"/>
            </w:pPr>
            <w:r>
              <w:t>Only use this wording where the decision carries a statutory section 202 review right. A section 202 suitability review does not normally apply in the same way to section 188 interim accommodation.</w:t>
            </w:r>
          </w:p>
          <w:p>
            <w:pPr>
              <w:spacing w:after="60"/>
            </w:pPr>
            <w:r>
              <w:t>If you are unsure, obtain specialist housing advice quickly because a 21-day deadline may be running.</w:t>
            </w:r>
          </w:p>
        </w:tc>
      </w:tr>
    </w:tbl>
    <w:p>
      <w:pPr>
        <w:spacing w:after="0"/>
      </w:pPr>
    </w:p>
    <w:p>
      <w:r>
        <w:t>In addition to my formal complaint, I request a statutory review under section 202 of the Housing Act 1996 of the council's decision that the accommodation offered or provided to me is suitable, insofar as that decision carries a statutory right of review.</w:t>
      </w:r>
    </w:p>
    <w:p>
      <w:r>
        <w:t>I do not consider the accommodation suitable because:</w:t>
      </w:r>
    </w:p>
    <w:p>
      <w:r>
        <w:rPr>
          <w:b/>
        </w:rPr>
        <w:t>[Explain why the accommodation is unsuitable]</w:t>
      </w:r>
    </w:p>
    <w:p>
      <w:r>
        <w:t>Please treat this as a request for review within the statutory time limit and confirm receipt.</w:t>
      </w:r>
    </w:p>
    <w:p>
      <w:r>
        <w:t>Please also confirm the review procedure, the deadline for submitting further representations and the contact details of the reviewing officer or team.</w:t>
      </w:r>
    </w:p>
    <w:p>
      <w:r>
        <w:t>If the council considers that I do not have a statutory right to review this decision, please explain in writing why no review right applies and identify the statutory power or duty under which the accommodation is being provided.</w:t>
      </w:r>
    </w:p>
    <w:p>
      <w:pPr>
        <w:pStyle w:val="Heading1"/>
        <w:keepNext/>
      </w:pPr>
      <w:r>
        <w:t>Important Guidance Before Sending</w:t>
      </w:r>
    </w:p>
    <w:p>
      <w:pPr>
        <w:pStyle w:val="Heading2"/>
        <w:keepNext/>
      </w:pPr>
      <w:r>
        <w:t>Suitability</w:t>
      </w:r>
    </w:p>
    <w:p>
      <w:r>
        <w:t>In England, accommodation secured by a council under relevant Part 7 homelessness powers and duties must be suitable. Suitability should be considered for the individual applicant and household and can include health, disability, accessibility, children, education, affordability, location, safeguarding and domestic abuse risks.</w:t>
      </w:r>
    </w:p>
    <w:p>
      <w:pPr>
        <w:pStyle w:val="Heading2"/>
        <w:keepNext/>
      </w:pPr>
      <w:r>
        <w:t>Complaints, Reviews and Appeals Are Different</w:t>
      </w:r>
    </w:p>
    <w:p>
      <w:pPr>
        <w:pStyle w:val="ListBullet"/>
        <w:spacing w:after="40"/>
      </w:pPr>
      <w:r>
        <w:t>Complaint: usually challenges poor service, delay, communication or administration.</w:t>
      </w:r>
    </w:p>
    <w:p>
      <w:pPr>
        <w:pStyle w:val="ListBullet"/>
        <w:spacing w:after="40"/>
      </w:pPr>
      <w:r>
        <w:t>Section 202 review: challenges specified formal homelessness decisions and normally has a 21-day request deadline.</w:t>
      </w:r>
    </w:p>
    <w:p>
      <w:pPr>
        <w:pStyle w:val="ListBullet"/>
        <w:spacing w:after="40"/>
      </w:pPr>
      <w:r>
        <w:t>County Court appeal: can challenge a section 202 review decision on a point of law and also normally has a 21-day deadline.</w:t>
      </w:r>
    </w:p>
    <w:p>
      <w:pPr>
        <w:pStyle w:val="ListBullet"/>
        <w:spacing w:after="40"/>
      </w:pPr>
      <w:r>
        <w:t>Interim accommodation: section 202 suitability review rights do not normally apply in the same way to section 188 accommodation, although the accommodation must still meet applicable suitability requirements.</w:t>
      </w:r>
    </w:p>
    <w:p>
      <w:pPr>
        <w:pStyle w:val="Heading2"/>
        <w:keepNext/>
      </w:pPr>
      <w:r>
        <w:t>Which Ombudsman?</w:t>
      </w:r>
    </w:p>
    <w:p>
      <w:r>
        <w:t>For temporary accommodation arranged by a local authority under its statutory Part 7 homelessness functions, complaints about homelessness administration, temporary accommodation management, condition or handling of suitability concerns will generally fall within the Local Government and Social Care Ombudsman jurisdiction. Social-landlord complaints that are separate from the council's homelessness function can fall within the Housing Ombudsman jurisdiction.</w:t>
      </w:r>
    </w:p>
    <w:p>
      <w:pPr>
        <w:pStyle w:val="Heading1"/>
        <w:keepNext/>
      </w:pPr>
      <w:r>
        <w:t>Official Sources &amp; Help</w:t>
      </w:r>
    </w:p>
    <w:p>
      <w:pPr>
        <w:pStyle w:val="ListBullet"/>
      </w:pPr>
      <w:hyperlink r:id="rId11">
        <w:r>
          <w:rPr>
            <w:color w:val="0756A8"/>
            <w:u w:val="single"/>
            <w:b/>
          </w:rPr>
          <w:t>GOV.UK - Homelessness Code of Guidance</w:t>
        </w:r>
      </w:hyperlink>
    </w:p>
    <w:p>
      <w:pPr>
        <w:pStyle w:val="ListBullet"/>
      </w:pPr>
      <w:hyperlink r:id="rId12">
        <w:r>
          <w:rPr>
            <w:color w:val="0756A8"/>
            <w:u w:val="single"/>
            <w:b/>
          </w:rPr>
          <w:t>GOV.UK - Suitability of Accommodation</w:t>
        </w:r>
      </w:hyperlink>
    </w:p>
    <w:p>
      <w:pPr>
        <w:pStyle w:val="ListBullet"/>
      </w:pPr>
      <w:hyperlink r:id="rId13">
        <w:r>
          <w:rPr>
            <w:color w:val="0756A8"/>
            <w:u w:val="single"/>
            <w:b/>
          </w:rPr>
          <w:t>GOV.UK - Reviews and County Court Appeals</w:t>
        </w:r>
      </w:hyperlink>
    </w:p>
    <w:p>
      <w:pPr>
        <w:pStyle w:val="ListBullet"/>
      </w:pPr>
      <w:hyperlink r:id="rId14">
        <w:r>
          <w:rPr>
            <w:color w:val="0756A8"/>
            <w:u w:val="single"/>
            <w:b/>
          </w:rPr>
          <w:t>GOV.UK - Accommodation Duties and Powers</w:t>
        </w:r>
      </w:hyperlink>
    </w:p>
    <w:p>
      <w:pPr>
        <w:pStyle w:val="ListBullet"/>
      </w:pPr>
      <w:hyperlink r:id="rId15">
        <w:r>
          <w:rPr>
            <w:color w:val="0756A8"/>
            <w:u w:val="single"/>
            <w:b/>
          </w:rPr>
          <w:t>GOV.UK - Find Your Local Council</w:t>
        </w:r>
      </w:hyperlink>
    </w:p>
    <w:p>
      <w:pPr>
        <w:pStyle w:val="ListBullet"/>
      </w:pPr>
      <w:hyperlink r:id="rId16">
        <w:r>
          <w:rPr>
            <w:color w:val="0756A8"/>
            <w:u w:val="single"/>
            <w:b/>
          </w:rPr>
          <w:t>GOV.UK - Equality Act Code of Practice 2026</w:t>
        </w:r>
      </w:hyperlink>
    </w:p>
    <w:p>
      <w:pPr>
        <w:pStyle w:val="ListBullet"/>
      </w:pPr>
      <w:hyperlink r:id="rId17">
        <w:r>
          <w:rPr>
            <w:color w:val="0756A8"/>
            <w:u w:val="single"/>
            <w:b/>
          </w:rPr>
          <w:t>Local Government &amp; Social Care Ombudsman</w:t>
        </w:r>
      </w:hyperlink>
    </w:p>
    <w:p>
      <w:pPr>
        <w:pStyle w:val="ListBullet"/>
      </w:pPr>
      <w:hyperlink r:id="rId18">
        <w:r>
          <w:rPr>
            <w:color w:val="0756A8"/>
            <w:u w:val="single"/>
            <w:b/>
          </w:rPr>
          <w:t>LGSCO - Homelessness Applications</w:t>
        </w:r>
      </w:hyperlink>
    </w:p>
    <w:p>
      <w:pPr>
        <w:pStyle w:val="ListBullet"/>
      </w:pPr>
      <w:hyperlink r:id="rId19">
        <w:r>
          <w:rPr>
            <w:color w:val="0756A8"/>
            <w:u w:val="single"/>
            <w:b/>
          </w:rPr>
          <w:t>GOV.UK - Housing Loss Prevention Advice Service</w:t>
        </w:r>
      </w:hyperlink>
    </w:p>
    <w:p>
      <w:pPr>
        <w:pStyle w:val="ListBullet"/>
      </w:pPr>
      <w:hyperlink r:id="rId20">
        <w:r>
          <w:rPr>
            <w:color w:val="0756A8"/>
            <w:u w:val="single"/>
            <w:b/>
          </w:rPr>
          <w:t>GOV.UK - Find Legal Advice</w:t>
        </w:r>
      </w:hyperlink>
    </w:p>
    <w:p>
      <w:pPr>
        <w:pStyle w:val="ListBullet"/>
      </w:pPr>
      <w:hyperlink r:id="rId21">
        <w:r>
          <w:rPr>
            <w:color w:val="0756A8"/>
            <w:u w:val="single"/>
            <w:b/>
          </w:rPr>
          <w:t>Shelter England</w:t>
        </w:r>
      </w:hyperlink>
    </w:p>
    <w:p>
      <w:pPr>
        <w:pStyle w:val="ListBullet"/>
      </w:pPr>
      <w:hyperlink r:id="rId22">
        <w:r>
          <w:rPr>
            <w:color w:val="0756A8"/>
            <w:u w:val="single"/>
            <w:b/>
          </w:rPr>
          <w:t>Citizens Advice - Housing</w:t>
        </w:r>
      </w:hyperlink>
    </w:p>
    <w:tbl>
      <w:tblPr>
        <w:tblW w:type="auto" w:w="0"/>
        <w:jc w:val="center"/>
        <w:tblLayout w:type="autofit"/>
        <w:tblLook w:firstColumn="1" w:firstRow="1" w:lastColumn="0" w:lastRow="0" w:noHBand="0" w:noVBand="1" w:val="04A0"/>
      </w:tblPr>
      <w:tblGrid>
        <w:gridCol w:w="10080"/>
      </w:tblGrid>
      <w:tr>
        <w:tc>
          <w:tcPr>
            <w:tcW w:type="dxa" w:w="10080"/>
            <w:shd w:fill="E9EDF2"/>
            <w:tcBorders>
              <w:top w:val="single" w:sz="8" w:color="6B7280"/>
              <w:left w:val="single" w:sz="28" w:color="6B7280"/>
              <w:bottom w:val="single" w:sz="8" w:color="6B7280"/>
              <w:right w:val="single" w:sz="8" w:color="6B7280"/>
            </w:tcBorders>
          </w:tcPr>
          <w:p>
            <w:pPr>
              <w:spacing w:after="80"/>
            </w:pPr>
            <w:r>
              <w:rPr>
                <w:b/>
                <w:color w:val="14213D"/>
                <w:sz w:val="24"/>
              </w:rPr>
              <w:t>GENERAL INFORMATION ONLY</w:t>
            </w:r>
          </w:p>
          <w:p>
            <w:pPr>
              <w:spacing w:after="60"/>
            </w:pPr>
            <w:r>
              <w:t>This template is for general guidance and support. It is not legal advice and should be adapted to the individual circumstances.</w:t>
            </w:r>
          </w:p>
          <w:p>
            <w:pPr>
              <w:spacing w:after="60"/>
            </w:pPr>
            <w:r>
              <w:t>Homelessness law differs across England, Wales, Scotland and Northern Ireland. The detailed Housing Act 1996 review and suitability information in this document relates primarily to England.</w:t>
            </w:r>
          </w:p>
          <w:p>
            <w:pPr>
              <w:spacing w:after="60"/>
            </w:pPr>
            <w:r>
              <w:t>If a statutory review or court deadline may be running, seek specialist housing legal advice urgently.</w:t>
            </w:r>
          </w:p>
        </w:tc>
      </w:tr>
    </w:tbl>
    <w:p>
      <w:pPr>
        <w:spacing w:after="0"/>
      </w:pPr>
    </w:p>
    <w:sectPr w:rsidR="00FC693F" w:rsidRPr="0006063C" w:rsidSect="00034616">
      <w:headerReference w:type="default" r:id="rId9"/>
      <w:footerReference w:type="default" r:id="rId10"/>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7280"/>
        <w:sz w:val="16"/>
      </w:rPr>
      <w:t>General guidance only - not legal advice  |  Last updated 24 August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color w:val="6B7280"/>
        <w:sz w:val="16"/>
      </w:rPr>
      <w:t>RIGHT FIRST TIME UK  |  Temporary Accommodation &amp; Homelessness Complaint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ptos" w:hAnsi="Aptos" w:eastAsia="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eastAsia="Aptos Display"/>
      <w:b/>
      <w:bCs/>
      <w:color w:val="14213D"/>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eastAsia="Aptos Display"/>
      <w:b/>
      <w:bCs/>
      <w:color w:val="17365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eastAsia="Aptos Display"/>
      <w:b/>
      <w:color w:val="14213D"/>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Placeholder">
    <w:name w:val="Placeholder"/>
    <w:rPr>
      <w:b/>
      <w:color w:val="7A5A0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gov.uk/guidance/homelessness-code-of-guidance-for-local-authorities" TargetMode="External"/><Relationship Id="rId12" Type="http://schemas.openxmlformats.org/officeDocument/2006/relationships/hyperlink" Target="https://www.gov.uk/guidance/homelessness-code-of-guidance-for-local-authorities/chapter-17-suitability-of-accommodation" TargetMode="External"/><Relationship Id="rId13" Type="http://schemas.openxmlformats.org/officeDocument/2006/relationships/hyperlink" Target="https://www.gov.uk/guidance/homelessness-code-of-guidance-for-local-authorities/chapter-19-review-of-decisions-and-appeals-to-the-county-court" TargetMode="External"/><Relationship Id="rId14" Type="http://schemas.openxmlformats.org/officeDocument/2006/relationships/hyperlink" Target="https://www.gov.uk/guidance/homelessness-code-of-guidance-for-local-authorities/chapter-15-accommodation-duties-and-powers" TargetMode="External"/><Relationship Id="rId15" Type="http://schemas.openxmlformats.org/officeDocument/2006/relationships/hyperlink" Target="https://www.gov.uk/find-local-council" TargetMode="External"/><Relationship Id="rId16" Type="http://schemas.openxmlformats.org/officeDocument/2006/relationships/hyperlink" Target="https://www.gov.uk/government/publications/equality-act-2010-code-of-practice-for-services-public-functions-and-associations-2026" TargetMode="External"/><Relationship Id="rId17" Type="http://schemas.openxmlformats.org/officeDocument/2006/relationships/hyperlink" Target="https://www.lgo.org.uk/" TargetMode="External"/><Relationship Id="rId18" Type="http://schemas.openxmlformats.org/officeDocument/2006/relationships/hyperlink" Target="https://www.lgo.org.uk/make-a-complaint/fact-sheets/housing/homelessness-applications" TargetMode="External"/><Relationship Id="rId19" Type="http://schemas.openxmlformats.org/officeDocument/2006/relationships/hyperlink" Target="https://www.gov.uk/government/publications/housing-loss-prevention-advice-service-hlpas" TargetMode="External"/><Relationship Id="rId20" Type="http://schemas.openxmlformats.org/officeDocument/2006/relationships/hyperlink" Target="https://find-legal-advice.justice.gov.uk/" TargetMode="External"/><Relationship Id="rId21" Type="http://schemas.openxmlformats.org/officeDocument/2006/relationships/hyperlink" Target="https://england.shelter.org.uk/" TargetMode="External"/><Relationship Id="rId22" Type="http://schemas.openxmlformats.org/officeDocument/2006/relationships/hyperlink" Target="https://www.citizensadvice.org.uk/hous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Temporary Accommodation &amp; Homelessness Complaint Template</dc:title>
  <dc:subject>Temporary accommodation and homelessness complaint template</dc:subject>
  <dc:creator>Right First Time UK</dc:creator>
  <cp:keywords>temporary accommodation, homelessness, complaint, housing, suitability, section 202</cp:keywords>
  <dc:description>General information only; not legal advice.</dc:description>
  <cp:lastModifiedBy/>
  <cp:revision>1</cp:revision>
  <dcterms:created xsi:type="dcterms:W3CDTF">2013-12-23T23:15:00Z</dcterms:created>
  <dcterms:modified xsi:type="dcterms:W3CDTF">2013-12-23T23:15:00Z</dcterms:modified>
  <cp:category/>
</cp:coreProperties>
</file>